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8F" w:rsidRDefault="0014478F"/>
    <w:p w:rsidR="0014478F" w:rsidRPr="0014478F" w:rsidRDefault="0014478F" w:rsidP="0014478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39"/>
        <w:jc w:val="center"/>
        <w:outlineLvl w:val="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New Mexico Bioscience Authority</w:t>
      </w:r>
    </w:p>
    <w:p w:rsidR="0014478F" w:rsidRPr="0014478F" w:rsidRDefault="0014478F" w:rsidP="0014478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14478F" w:rsidRPr="0014478F" w:rsidRDefault="00771F60" w:rsidP="0014478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326" w:right="3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NOTICE TO THE PUBLIC</w:t>
      </w:r>
    </w:p>
    <w:p w:rsidR="00AD54FC" w:rsidRPr="0014478F" w:rsidRDefault="00AD54FC" w:rsidP="0014478F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326" w:right="32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14E11" w:rsidRDefault="00F81E0B" w:rsidP="001447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The </w:t>
      </w:r>
      <w:r w:rsidR="00C14E11">
        <w:rPr>
          <w:rFonts w:ascii="Cambria" w:hAnsi="Cambria" w:cs="Cambria"/>
          <w:sz w:val="24"/>
          <w:szCs w:val="24"/>
        </w:rPr>
        <w:t>New Mexico Bioscience Authority holds regularly scheduled Board of Directors and Executive Committee meetings as follows:</w:t>
      </w:r>
    </w:p>
    <w:p w:rsidR="00C14E11" w:rsidRDefault="00C14E11" w:rsidP="001447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</w:p>
    <w:p w:rsidR="00C14E11" w:rsidRDefault="00AD54FC" w:rsidP="001447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The </w:t>
      </w:r>
      <w:r w:rsidR="00C14E11" w:rsidRPr="00C14E11">
        <w:rPr>
          <w:rFonts w:ascii="Cambria" w:hAnsi="Cambria" w:cs="Cambria"/>
          <w:b/>
          <w:sz w:val="24"/>
          <w:szCs w:val="24"/>
        </w:rPr>
        <w:t>New Mexico Bioscien</w:t>
      </w:r>
      <w:r w:rsidR="00C14E11">
        <w:rPr>
          <w:rFonts w:ascii="Cambria" w:hAnsi="Cambria" w:cs="Cambria"/>
          <w:b/>
          <w:sz w:val="24"/>
          <w:szCs w:val="24"/>
        </w:rPr>
        <w:t xml:space="preserve">ce Authority Board of Directors </w:t>
      </w:r>
      <w:r w:rsidR="00C14E11">
        <w:rPr>
          <w:rFonts w:ascii="Cambria" w:hAnsi="Cambria" w:cs="Cambria"/>
          <w:sz w:val="24"/>
          <w:szCs w:val="24"/>
        </w:rPr>
        <w:t>meets regularly on the third Friday of each month from 11:30 AM – 1:00 PM</w:t>
      </w:r>
    </w:p>
    <w:p w:rsidR="00C14E11" w:rsidRDefault="00C14E11" w:rsidP="001447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</w:p>
    <w:p w:rsidR="00C14E11" w:rsidRDefault="00AD54FC" w:rsidP="001447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The </w:t>
      </w:r>
      <w:r w:rsidR="00C14E11" w:rsidRPr="00C14E11">
        <w:rPr>
          <w:rFonts w:ascii="Cambria" w:hAnsi="Cambria" w:cs="Cambria"/>
          <w:b/>
          <w:sz w:val="24"/>
          <w:szCs w:val="24"/>
        </w:rPr>
        <w:t>New Mexico Bioscience Authority Executive Committee</w:t>
      </w:r>
      <w:r w:rsidR="00C14E11">
        <w:rPr>
          <w:rFonts w:ascii="Cambria" w:hAnsi="Cambria" w:cs="Cambria"/>
          <w:sz w:val="24"/>
          <w:szCs w:val="24"/>
        </w:rPr>
        <w:t xml:space="preserve"> meets regularly on the second and fourth Thursday of each month from 12:00 PM – 1:00 PM.</w:t>
      </w:r>
    </w:p>
    <w:p w:rsidR="00AD54FC" w:rsidRDefault="00AD54FC" w:rsidP="0014478F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</w:p>
    <w:p w:rsidR="00AD54FC" w:rsidRPr="0014478F" w:rsidRDefault="00AD54FC" w:rsidP="00AD54FC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All Meetings are held in the </w:t>
      </w:r>
      <w:r w:rsidRPr="0014478F">
        <w:rPr>
          <w:rFonts w:ascii="Times New Roman" w:hAnsi="Times New Roman" w:cs="Times New Roman"/>
          <w:b/>
          <w:bCs/>
          <w:sz w:val="24"/>
          <w:szCs w:val="24"/>
        </w:rPr>
        <w:t>Simms Building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4478F">
        <w:rPr>
          <w:rFonts w:ascii="Times New Roman" w:hAnsi="Times New Roman" w:cs="Times New Roman"/>
          <w:b/>
          <w:bCs/>
          <w:sz w:val="24"/>
          <w:szCs w:val="24"/>
        </w:rPr>
        <w:t>400 Gold Avenue SW, Suite 1200 (12th Floor)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4478F">
        <w:rPr>
          <w:rFonts w:ascii="Times New Roman" w:hAnsi="Times New Roman" w:cs="Times New Roman"/>
          <w:b/>
          <w:bCs/>
          <w:sz w:val="24"/>
          <w:szCs w:val="24"/>
        </w:rPr>
        <w:t>Albuquerque, NM</w:t>
      </w:r>
    </w:p>
    <w:p w:rsidR="00AD54FC" w:rsidRDefault="00AD54FC" w:rsidP="00C14E11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</w:p>
    <w:p w:rsidR="0014478F" w:rsidRPr="0014478F" w:rsidRDefault="00C14E11" w:rsidP="00C14E11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9" w:right="25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New Mexico Bioscience Authority </w:t>
      </w:r>
      <w:r w:rsidR="00771F60">
        <w:rPr>
          <w:rFonts w:ascii="Cambria" w:hAnsi="Cambria" w:cs="Cambria"/>
          <w:sz w:val="24"/>
          <w:szCs w:val="24"/>
        </w:rPr>
        <w:t>is</w:t>
      </w:r>
      <w:r>
        <w:rPr>
          <w:rFonts w:ascii="Cambria" w:hAnsi="Cambria" w:cs="Cambria"/>
          <w:sz w:val="24"/>
          <w:szCs w:val="24"/>
        </w:rPr>
        <w:t xml:space="preserve"> subject to the Open Meetings Act, </w:t>
      </w:r>
      <w:r w:rsidR="00F9795F">
        <w:rPr>
          <w:rFonts w:ascii="Cambria" w:hAnsi="Cambria" w:cs="Cambria"/>
          <w:sz w:val="24"/>
          <w:szCs w:val="24"/>
        </w:rPr>
        <w:t xml:space="preserve">N.M.S.A. 1978, §10-15-1(F). Public input on an agenda item can be made when that agenda </w:t>
      </w:r>
      <w:r w:rsidR="00A74144">
        <w:rPr>
          <w:rFonts w:ascii="Cambria" w:hAnsi="Cambria" w:cs="Cambria"/>
          <w:sz w:val="24"/>
          <w:szCs w:val="24"/>
        </w:rPr>
        <w:t xml:space="preserve">item </w:t>
      </w:r>
      <w:r w:rsidR="00F9795F">
        <w:rPr>
          <w:rFonts w:ascii="Cambria" w:hAnsi="Cambria" w:cs="Cambria"/>
          <w:sz w:val="24"/>
          <w:szCs w:val="24"/>
        </w:rPr>
        <w:t xml:space="preserve">is </w:t>
      </w:r>
      <w:r w:rsidR="00A74144">
        <w:rPr>
          <w:rFonts w:ascii="Cambria" w:hAnsi="Cambria" w:cs="Cambria"/>
          <w:sz w:val="24"/>
          <w:szCs w:val="24"/>
        </w:rPr>
        <w:t>presented</w:t>
      </w:r>
      <w:r w:rsidR="00F9795F">
        <w:rPr>
          <w:rFonts w:ascii="Cambria" w:hAnsi="Cambria" w:cs="Cambria"/>
          <w:sz w:val="24"/>
          <w:szCs w:val="24"/>
        </w:rPr>
        <w:t xml:space="preserve"> or at the beginning of the meeting.  </w:t>
      </w:r>
      <w:r w:rsidR="00A74144">
        <w:rPr>
          <w:rFonts w:ascii="Cambria" w:hAnsi="Cambria" w:cs="Cambria"/>
          <w:sz w:val="24"/>
          <w:szCs w:val="24"/>
        </w:rPr>
        <w:t>Public input</w:t>
      </w:r>
      <w:r w:rsidR="0014478F" w:rsidRPr="0014478F">
        <w:rPr>
          <w:rFonts w:ascii="Cambria" w:hAnsi="Cambria" w:cs="Cambria"/>
          <w:sz w:val="24"/>
          <w:szCs w:val="24"/>
        </w:rPr>
        <w:t xml:space="preserve"> unrelated to agenda items may be made prior to </w:t>
      </w:r>
      <w:r w:rsidR="00A74144">
        <w:rPr>
          <w:rFonts w:ascii="Cambria" w:hAnsi="Cambria" w:cs="Cambria"/>
          <w:sz w:val="24"/>
          <w:szCs w:val="24"/>
        </w:rPr>
        <w:t>adjournment.</w:t>
      </w:r>
    </w:p>
    <w:p w:rsidR="0014478F" w:rsidRPr="0014478F" w:rsidRDefault="0014478F" w:rsidP="0014478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mbria" w:hAnsi="Cambria" w:cs="Cambria"/>
          <w:sz w:val="23"/>
          <w:szCs w:val="23"/>
        </w:rPr>
      </w:pPr>
    </w:p>
    <w:p w:rsidR="0014478F" w:rsidRPr="0014478F" w:rsidRDefault="00C14E11" w:rsidP="0014478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9" w:right="2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final agenda </w:t>
      </w:r>
      <w:r w:rsidR="00AD54FC">
        <w:rPr>
          <w:rFonts w:ascii="Times New Roman" w:hAnsi="Times New Roman" w:cs="Times New Roman"/>
          <w:sz w:val="24"/>
          <w:szCs w:val="24"/>
        </w:rPr>
        <w:t xml:space="preserve">for </w:t>
      </w:r>
      <w:r w:rsidR="00771F60">
        <w:rPr>
          <w:rFonts w:ascii="Times New Roman" w:hAnsi="Times New Roman" w:cs="Times New Roman"/>
          <w:sz w:val="24"/>
          <w:szCs w:val="24"/>
        </w:rPr>
        <w:t>New Mexico Bioscience Authority meetings</w:t>
      </w:r>
      <w:bookmarkStart w:id="0" w:name="_GoBack"/>
      <w:bookmarkEnd w:id="0"/>
      <w:r w:rsidR="00AD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available </w:t>
      </w:r>
      <w:r w:rsidR="00AD54FC">
        <w:rPr>
          <w:rFonts w:ascii="Times New Roman" w:hAnsi="Times New Roman" w:cs="Times New Roman"/>
          <w:sz w:val="24"/>
          <w:szCs w:val="24"/>
        </w:rPr>
        <w:t>to the public</w:t>
      </w:r>
      <w:r w:rsidR="0014478F" w:rsidRPr="0014478F">
        <w:rPr>
          <w:rFonts w:ascii="Cambria" w:hAnsi="Cambria" w:cs="Cambria"/>
          <w:sz w:val="24"/>
          <w:szCs w:val="24"/>
        </w:rPr>
        <w:t xml:space="preserve"> at least 72 hours prior to </w:t>
      </w:r>
      <w:r w:rsidR="00C1487B">
        <w:rPr>
          <w:rFonts w:ascii="Cambria" w:hAnsi="Cambria" w:cs="Cambria"/>
          <w:sz w:val="24"/>
          <w:szCs w:val="24"/>
        </w:rPr>
        <w:t>each</w:t>
      </w:r>
      <w:r w:rsidR="00A74144">
        <w:rPr>
          <w:rFonts w:ascii="Cambria" w:hAnsi="Cambria" w:cs="Cambria"/>
          <w:sz w:val="24"/>
          <w:szCs w:val="24"/>
        </w:rPr>
        <w:t xml:space="preserve"> meeting and made </w:t>
      </w:r>
      <w:r w:rsidR="0014478F" w:rsidRPr="0014478F">
        <w:rPr>
          <w:rFonts w:ascii="Cambria" w:hAnsi="Cambria" w:cs="Cambria"/>
          <w:sz w:val="24"/>
          <w:szCs w:val="24"/>
        </w:rPr>
        <w:t>accessible on the public website</w:t>
      </w:r>
      <w:r w:rsidR="0014478F" w:rsidRPr="0014478F">
        <w:rPr>
          <w:rFonts w:ascii="Times New Roman" w:hAnsi="Times New Roman" w:cs="Times New Roman"/>
          <w:sz w:val="24"/>
          <w:szCs w:val="24"/>
        </w:rPr>
        <w:t xml:space="preserve">, </w:t>
      </w:r>
      <w:r w:rsidR="0014478F">
        <w:rPr>
          <w:rFonts w:ascii="Times New Roman" w:hAnsi="Times New Roman" w:cs="Times New Roman"/>
          <w:sz w:val="24"/>
          <w:szCs w:val="24"/>
        </w:rPr>
        <w:t xml:space="preserve">growbionm.com. </w:t>
      </w:r>
    </w:p>
    <w:p w:rsidR="0040036B" w:rsidRDefault="0040036B" w:rsidP="0014478F"/>
    <w:p w:rsidR="0014478F" w:rsidRDefault="0014478F" w:rsidP="0014478F"/>
    <w:p w:rsidR="0014478F" w:rsidRDefault="0014478F" w:rsidP="0014478F"/>
    <w:p w:rsidR="0014478F" w:rsidRDefault="0014478F" w:rsidP="0014478F"/>
    <w:p w:rsidR="0014478F" w:rsidRDefault="0014478F" w:rsidP="0014478F"/>
    <w:p w:rsidR="0014478F" w:rsidRDefault="0014478F" w:rsidP="0014478F"/>
    <w:p w:rsidR="0014478F" w:rsidRDefault="0014478F" w:rsidP="0014478F"/>
    <w:p w:rsidR="0014478F" w:rsidRDefault="0014478F" w:rsidP="0014478F"/>
    <w:p w:rsidR="0014478F" w:rsidRDefault="0014478F" w:rsidP="0014478F"/>
    <w:p w:rsidR="0014478F" w:rsidRDefault="0014478F" w:rsidP="0014478F">
      <w:pPr>
        <w:pStyle w:val="Default"/>
      </w:pPr>
    </w:p>
    <w:sectPr w:rsidR="00144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8F"/>
    <w:rsid w:val="0014478F"/>
    <w:rsid w:val="0040036B"/>
    <w:rsid w:val="00771F60"/>
    <w:rsid w:val="00A74144"/>
    <w:rsid w:val="00AD54FC"/>
    <w:rsid w:val="00C1487B"/>
    <w:rsid w:val="00C14E11"/>
    <w:rsid w:val="00F81E0B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2EE4"/>
  <w15:chartTrackingRefBased/>
  <w15:docId w15:val="{5D97C4DC-1288-47A3-B2D7-11629253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4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Penick</dc:creator>
  <cp:keywords/>
  <dc:description/>
  <cp:lastModifiedBy>Windows User</cp:lastModifiedBy>
  <cp:revision>4</cp:revision>
  <dcterms:created xsi:type="dcterms:W3CDTF">2018-01-22T17:52:00Z</dcterms:created>
  <dcterms:modified xsi:type="dcterms:W3CDTF">2018-01-22T18:36:00Z</dcterms:modified>
</cp:coreProperties>
</file>